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F9" w:rsidRPr="00B44435" w:rsidRDefault="00733CF9" w:rsidP="00555BF0">
      <w:pPr>
        <w:pStyle w:val="NoSpacing"/>
        <w:jc w:val="right"/>
        <w:rPr>
          <w:b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25pt;margin-top:-8.25pt;width:47.15pt;height:55.9pt;z-index:-251658240;visibility:visible;mso-wrap-distance-left:9.05pt;mso-wrap-distance-right:9.05pt" filled="t">
            <v:imagedata r:id="rId4" o:title="" grayscale="t"/>
          </v:shape>
        </w:pict>
      </w:r>
    </w:p>
    <w:p w:rsidR="00733CF9" w:rsidRDefault="00733CF9" w:rsidP="00150E06">
      <w:pPr>
        <w:jc w:val="center"/>
        <w:rPr>
          <w:b/>
          <w:sz w:val="20"/>
          <w:szCs w:val="20"/>
        </w:rPr>
      </w:pPr>
    </w:p>
    <w:p w:rsidR="00733CF9" w:rsidRDefault="00733CF9" w:rsidP="00150E06">
      <w:pPr>
        <w:rPr>
          <w:b/>
          <w:sz w:val="20"/>
          <w:szCs w:val="20"/>
        </w:rPr>
      </w:pPr>
    </w:p>
    <w:p w:rsidR="00733CF9" w:rsidRDefault="00733CF9" w:rsidP="00150E06">
      <w:pPr>
        <w:jc w:val="center"/>
        <w:rPr>
          <w:b/>
          <w:sz w:val="28"/>
          <w:szCs w:val="28"/>
        </w:rPr>
      </w:pPr>
    </w:p>
    <w:p w:rsidR="00733CF9" w:rsidRPr="00546B69" w:rsidRDefault="00733CF9" w:rsidP="00150E06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Российская   Федерация</w:t>
      </w:r>
    </w:p>
    <w:p w:rsidR="00733CF9" w:rsidRPr="00546B69" w:rsidRDefault="00733CF9" w:rsidP="00555BF0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Новгородская область Новгородский район</w:t>
      </w:r>
    </w:p>
    <w:p w:rsidR="00733CF9" w:rsidRPr="00546B69" w:rsidRDefault="00733CF9" w:rsidP="00150E06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Совет депутатов Савинского сельского поселения</w:t>
      </w:r>
    </w:p>
    <w:p w:rsidR="00733CF9" w:rsidRDefault="00733CF9" w:rsidP="00150E06">
      <w:pPr>
        <w:jc w:val="center"/>
        <w:rPr>
          <w:sz w:val="28"/>
          <w:szCs w:val="28"/>
        </w:rPr>
      </w:pPr>
    </w:p>
    <w:p w:rsidR="00733CF9" w:rsidRPr="00555BF0" w:rsidRDefault="00733CF9" w:rsidP="00150E06">
      <w:pPr>
        <w:jc w:val="center"/>
        <w:rPr>
          <w:sz w:val="28"/>
          <w:szCs w:val="28"/>
        </w:rPr>
      </w:pPr>
    </w:p>
    <w:p w:rsidR="00733CF9" w:rsidRPr="00555BF0" w:rsidRDefault="00733CF9" w:rsidP="00150E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CF9" w:rsidRPr="00366A7F" w:rsidRDefault="00733CF9" w:rsidP="00150E06">
      <w:pPr>
        <w:jc w:val="center"/>
        <w:rPr>
          <w:sz w:val="28"/>
          <w:szCs w:val="28"/>
        </w:rPr>
      </w:pPr>
    </w:p>
    <w:p w:rsidR="00733CF9" w:rsidRDefault="00733CF9" w:rsidP="00150E0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15.10.2018 № 42</w:t>
      </w:r>
    </w:p>
    <w:p w:rsidR="00733CF9" w:rsidRPr="00366A7F" w:rsidRDefault="00733CF9" w:rsidP="00150E0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Савино</w:t>
      </w:r>
    </w:p>
    <w:p w:rsidR="00733CF9" w:rsidRPr="00366A7F" w:rsidRDefault="00733CF9" w:rsidP="00150E0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33CF9" w:rsidRDefault="00733CF9" w:rsidP="00555BF0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пенсионном обеспечении лиц,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полномочия выборного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на постоянной (штатной)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 xml:space="preserve">основе в органах 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Сави</w:t>
      </w:r>
      <w:r w:rsidRPr="00366A7F">
        <w:rPr>
          <w:rFonts w:ascii="Times New Roman" w:hAnsi="Times New Roman" w:cs="Times New Roman"/>
          <w:sz w:val="28"/>
          <w:szCs w:val="28"/>
        </w:rPr>
        <w:t>нского сельского</w:t>
      </w:r>
    </w:p>
    <w:p w:rsidR="00733CF9" w:rsidRDefault="00733CF9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</w:t>
      </w:r>
    </w:p>
    <w:p w:rsidR="00733CF9" w:rsidRDefault="00733CF9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Савинского сельского поселения</w:t>
      </w:r>
    </w:p>
    <w:p w:rsidR="00733CF9" w:rsidRDefault="00733CF9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12.12.2016 №48</w:t>
      </w:r>
    </w:p>
    <w:p w:rsidR="00733CF9" w:rsidRPr="00366A7F" w:rsidRDefault="00733CF9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</w:p>
    <w:p w:rsidR="00733CF9" w:rsidRDefault="00733CF9" w:rsidP="00C200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02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12.07.2007 №140-ОЗ «О некоторых вопросах правового регулирования деятельности лиц, замещающих муниципальные должности в Новгородской области»,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области», Уставом Савинского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33CF9" w:rsidRPr="009B638D" w:rsidRDefault="00733CF9" w:rsidP="009B638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Савинского сельского поселения</w:t>
      </w:r>
    </w:p>
    <w:p w:rsidR="00733CF9" w:rsidRPr="00366A7F" w:rsidRDefault="00733CF9" w:rsidP="00D70215">
      <w:pPr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РЕШИЛ:</w:t>
      </w:r>
    </w:p>
    <w:p w:rsidR="00733CF9" w:rsidRPr="00366A7F" w:rsidRDefault="00733CF9" w:rsidP="00D702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A7F">
        <w:rPr>
          <w:rFonts w:ascii="Times New Roman" w:hAnsi="Times New Roman" w:cs="Times New Roman"/>
          <w:b w:val="0"/>
          <w:sz w:val="28"/>
          <w:szCs w:val="28"/>
        </w:rPr>
        <w:t>1.Внести в Положение о дополнительном пенсионном обеспечении лиц, осуществляющих полномочия выборного должностного лица местного самоуправления на постоянной (штатной) основе 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Савинского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Совет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Савинского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.12.2016 № 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 следующие изменения:</w:t>
      </w:r>
    </w:p>
    <w:p w:rsidR="00733CF9" w:rsidRPr="00366A7F" w:rsidRDefault="00733CF9" w:rsidP="00150E0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1.1.Подпункт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3.2 пункта 3 Положения изложить в следующей редакции:</w:t>
      </w:r>
    </w:p>
    <w:p w:rsidR="00733CF9" w:rsidRPr="00366A7F" w:rsidRDefault="00733CF9" w:rsidP="00C76937">
      <w:pPr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«3.2.Перерасчет дополнительного пенсионного обеспечения производится в случае централизованного повышения денежного содержания, под которым понимается увеличение на величину, определенную нормативным правовым актом Российской Федерации либо Новгородской области, либо </w:t>
      </w:r>
      <w:r>
        <w:rPr>
          <w:sz w:val="28"/>
          <w:szCs w:val="28"/>
        </w:rPr>
        <w:t>Савинского</w:t>
      </w:r>
      <w:r w:rsidRPr="00366A7F">
        <w:rPr>
          <w:sz w:val="28"/>
          <w:szCs w:val="28"/>
        </w:rPr>
        <w:t xml:space="preserve"> сельского поселения, денежного содержания либо его отдельных составляющих, учитываемых при назначении пенсии за выслугу лет.»</w:t>
      </w:r>
    </w:p>
    <w:p w:rsidR="00733CF9" w:rsidRPr="00366A7F" w:rsidRDefault="00733CF9" w:rsidP="00C76937">
      <w:pPr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1.2 Пункт 7 Положения изложить в следующей редакции:</w:t>
      </w:r>
    </w:p>
    <w:p w:rsidR="00733CF9" w:rsidRPr="00366A7F" w:rsidRDefault="00733CF9" w:rsidP="00C76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A7F">
        <w:rPr>
          <w:sz w:val="28"/>
          <w:szCs w:val="28"/>
        </w:rPr>
        <w:t xml:space="preserve">Выплата дополнительного пенсионного обеспечения осуществляется за счет средств бюджета </w:t>
      </w:r>
      <w:r>
        <w:rPr>
          <w:sz w:val="28"/>
          <w:szCs w:val="28"/>
        </w:rPr>
        <w:t>Савинского</w:t>
      </w:r>
      <w:r w:rsidRPr="00366A7F">
        <w:rPr>
          <w:sz w:val="28"/>
          <w:szCs w:val="28"/>
        </w:rPr>
        <w:t xml:space="preserve"> сельского поселения».</w:t>
      </w:r>
    </w:p>
    <w:p w:rsidR="00733CF9" w:rsidRPr="00366A7F" w:rsidRDefault="00733CF9" w:rsidP="00C76937">
      <w:pPr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1.3.Абзац 10 подпункта 5.2 изложить в следующей редакции:</w:t>
      </w:r>
    </w:p>
    <w:p w:rsidR="00733CF9" w:rsidRDefault="00733CF9" w:rsidP="00C76937">
      <w:pPr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«</w:t>
      </w:r>
      <w:r>
        <w:rPr>
          <w:sz w:val="28"/>
          <w:szCs w:val="28"/>
        </w:rPr>
        <w:t xml:space="preserve"> 9) </w:t>
      </w:r>
      <w:r w:rsidRPr="00366A7F">
        <w:rPr>
          <w:sz w:val="28"/>
          <w:szCs w:val="28"/>
        </w:rPr>
        <w:t>согласие заявителя на обработку персональных данных, согласно Приложения №2»</w:t>
      </w:r>
    </w:p>
    <w:p w:rsidR="00733CF9" w:rsidRDefault="00733CF9" w:rsidP="00C7693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1.4. Раздел 7 «</w:t>
      </w:r>
      <w:r w:rsidRPr="00420107">
        <w:rPr>
          <w:sz w:val="28"/>
          <w:szCs w:val="28"/>
          <w:lang w:eastAsia="ru-RU"/>
        </w:rPr>
        <w:t>Заключительные положения</w:t>
      </w:r>
      <w:r>
        <w:rPr>
          <w:sz w:val="28"/>
          <w:szCs w:val="28"/>
          <w:lang w:eastAsia="ru-RU"/>
        </w:rPr>
        <w:t>» изложить в следующей редакции:</w:t>
      </w:r>
    </w:p>
    <w:p w:rsidR="00733CF9" w:rsidRPr="00366A7F" w:rsidRDefault="00733CF9" w:rsidP="00C76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bookmarkStart w:id="0" w:name="_GoBack"/>
      <w:bookmarkEnd w:id="0"/>
      <w:r>
        <w:rPr>
          <w:sz w:val="28"/>
          <w:szCs w:val="28"/>
          <w:lang w:eastAsia="ru-RU"/>
        </w:rPr>
        <w:t>8 Заключительные положения».</w:t>
      </w:r>
    </w:p>
    <w:p w:rsidR="00733CF9" w:rsidRPr="00366A7F" w:rsidRDefault="00733CF9" w:rsidP="009948EB">
      <w:pPr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2. Настоящее решение вступает в силу с момента подписания и распространяет свое действие на правоотношения, возникшие с 1 </w:t>
      </w:r>
      <w:r>
        <w:rPr>
          <w:sz w:val="28"/>
          <w:szCs w:val="28"/>
        </w:rPr>
        <w:t>сентября</w:t>
      </w:r>
      <w:r w:rsidRPr="00366A7F">
        <w:rPr>
          <w:sz w:val="28"/>
          <w:szCs w:val="28"/>
        </w:rPr>
        <w:t xml:space="preserve"> 2018 года.</w:t>
      </w:r>
    </w:p>
    <w:p w:rsidR="00733CF9" w:rsidRPr="005A612D" w:rsidRDefault="00733CF9" w:rsidP="009948E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A612D">
        <w:rPr>
          <w:sz w:val="28"/>
          <w:szCs w:val="28"/>
        </w:rPr>
        <w:t>Опубликовать настоящее решение в периодическ</w:t>
      </w:r>
      <w:r>
        <w:rPr>
          <w:sz w:val="28"/>
          <w:szCs w:val="28"/>
        </w:rPr>
        <w:t>ом печатном издании «Савинский в</w:t>
      </w:r>
      <w:r w:rsidRPr="005A612D">
        <w:rPr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sz w:val="28"/>
          <w:szCs w:val="28"/>
        </w:rPr>
        <w:t>.</w:t>
      </w:r>
    </w:p>
    <w:p w:rsidR="00733CF9" w:rsidRPr="003C4AB2" w:rsidRDefault="00733CF9" w:rsidP="009948EB">
      <w:pPr>
        <w:jc w:val="both"/>
        <w:rPr>
          <w:sz w:val="28"/>
          <w:szCs w:val="28"/>
        </w:rPr>
      </w:pPr>
    </w:p>
    <w:p w:rsidR="00733CF9" w:rsidRPr="00366A7F" w:rsidRDefault="00733CF9" w:rsidP="009948EB">
      <w:pPr>
        <w:ind w:firstLine="708"/>
        <w:jc w:val="both"/>
        <w:rPr>
          <w:sz w:val="28"/>
          <w:szCs w:val="28"/>
        </w:rPr>
      </w:pPr>
    </w:p>
    <w:p w:rsidR="00733CF9" w:rsidRPr="00546B69" w:rsidRDefault="00733CF9" w:rsidP="009948EB">
      <w:pPr>
        <w:jc w:val="both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 xml:space="preserve">Заместитель председателя Совета депутатов </w:t>
      </w:r>
    </w:p>
    <w:p w:rsidR="00733CF9" w:rsidRPr="00546B69" w:rsidRDefault="00733CF9" w:rsidP="009948EB">
      <w:pPr>
        <w:jc w:val="both"/>
        <w:rPr>
          <w:b/>
          <w:color w:val="000000"/>
          <w:lang w:eastAsia="ru-RU"/>
        </w:rPr>
      </w:pPr>
      <w:r w:rsidRPr="00546B69">
        <w:rPr>
          <w:b/>
          <w:sz w:val="28"/>
          <w:szCs w:val="28"/>
        </w:rPr>
        <w:t xml:space="preserve">Савинского сельского поселения                                     </w:t>
      </w:r>
      <w:r>
        <w:rPr>
          <w:b/>
          <w:sz w:val="28"/>
          <w:szCs w:val="28"/>
        </w:rPr>
        <w:t xml:space="preserve">          </w:t>
      </w:r>
      <w:r w:rsidRPr="00546B69">
        <w:rPr>
          <w:b/>
          <w:sz w:val="28"/>
          <w:szCs w:val="28"/>
        </w:rPr>
        <w:t xml:space="preserve"> Т.В.Терентьева         </w:t>
      </w:r>
    </w:p>
    <w:bookmarkStart w:id="1" w:name="_MON_1596357667"/>
    <w:bookmarkEnd w:id="1"/>
    <w:p w:rsidR="00733CF9" w:rsidRDefault="00733CF9">
      <w:r w:rsidRPr="00366A7F">
        <w:object w:dxaOrig="9354" w:dyaOrig="13325">
          <v:shape id="_x0000_i1025" type="#_x0000_t75" style="width:467.5pt;height:666.5pt" o:ole="">
            <v:imagedata r:id="rId5" o:title=""/>
          </v:shape>
          <o:OLEObject Type="Embed" ProgID="Word.Document.8" ShapeID="_x0000_i1025" DrawAspect="Content" ObjectID="_1601205574" r:id="rId6">
            <o:FieldCodes>\s</o:FieldCodes>
          </o:OLEObject>
        </w:object>
      </w:r>
    </w:p>
    <w:sectPr w:rsidR="00733CF9" w:rsidSect="00D70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E06"/>
    <w:rsid w:val="0002444C"/>
    <w:rsid w:val="0004457E"/>
    <w:rsid w:val="000B3EB6"/>
    <w:rsid w:val="000C1F65"/>
    <w:rsid w:val="000C7FB5"/>
    <w:rsid w:val="00150E06"/>
    <w:rsid w:val="001759EF"/>
    <w:rsid w:val="001F0D97"/>
    <w:rsid w:val="00207059"/>
    <w:rsid w:val="002F0985"/>
    <w:rsid w:val="00304A00"/>
    <w:rsid w:val="00366A7F"/>
    <w:rsid w:val="003A4436"/>
    <w:rsid w:val="003C4AB2"/>
    <w:rsid w:val="00404589"/>
    <w:rsid w:val="00420107"/>
    <w:rsid w:val="0044155A"/>
    <w:rsid w:val="004A2241"/>
    <w:rsid w:val="00546B69"/>
    <w:rsid w:val="00547AD7"/>
    <w:rsid w:val="00555BF0"/>
    <w:rsid w:val="00591337"/>
    <w:rsid w:val="005A612D"/>
    <w:rsid w:val="005C4163"/>
    <w:rsid w:val="005E1F31"/>
    <w:rsid w:val="00733CF9"/>
    <w:rsid w:val="00753F65"/>
    <w:rsid w:val="007A074D"/>
    <w:rsid w:val="00813EFD"/>
    <w:rsid w:val="009948EB"/>
    <w:rsid w:val="009A3D97"/>
    <w:rsid w:val="009B638D"/>
    <w:rsid w:val="009D36DC"/>
    <w:rsid w:val="009E72B6"/>
    <w:rsid w:val="00A3038C"/>
    <w:rsid w:val="00A873B5"/>
    <w:rsid w:val="00AD3926"/>
    <w:rsid w:val="00B4112D"/>
    <w:rsid w:val="00B44435"/>
    <w:rsid w:val="00B519E9"/>
    <w:rsid w:val="00BB6E54"/>
    <w:rsid w:val="00C2002C"/>
    <w:rsid w:val="00C241AA"/>
    <w:rsid w:val="00C76937"/>
    <w:rsid w:val="00CA0EDB"/>
    <w:rsid w:val="00D70215"/>
    <w:rsid w:val="00DB16A2"/>
    <w:rsid w:val="00DF142C"/>
    <w:rsid w:val="00E44B52"/>
    <w:rsid w:val="00E46DCA"/>
    <w:rsid w:val="00F743C4"/>
    <w:rsid w:val="00F8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0E0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5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AD7"/>
    <w:rPr>
      <w:rFonts w:ascii="Segoe UI" w:hAnsi="Segoe UI" w:cs="Segoe UI"/>
      <w:sz w:val="18"/>
      <w:szCs w:val="18"/>
      <w:lang w:eastAsia="ar-SA" w:bidi="ar-SA"/>
    </w:rPr>
  </w:style>
  <w:style w:type="paragraph" w:customStyle="1" w:styleId="western">
    <w:name w:val="western"/>
    <w:basedOn w:val="Normal"/>
    <w:uiPriority w:val="99"/>
    <w:rsid w:val="009948E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2018-10-16T11:32:00Z</cp:lastPrinted>
  <dcterms:created xsi:type="dcterms:W3CDTF">2018-10-15T05:54:00Z</dcterms:created>
  <dcterms:modified xsi:type="dcterms:W3CDTF">2018-10-16T11:33:00Z</dcterms:modified>
</cp:coreProperties>
</file>